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241" w:rsidRPr="003250C8" w:rsidRDefault="003250C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3250C8">
        <w:rPr>
          <w:rFonts w:ascii="Times New Roman" w:hAnsi="Times New Roman" w:cs="Times New Roman"/>
          <w:sz w:val="28"/>
          <w:szCs w:val="28"/>
        </w:rPr>
        <w:t xml:space="preserve">Тема </w:t>
      </w:r>
      <w:r w:rsidRPr="003250C8">
        <w:rPr>
          <w:rFonts w:ascii="Times New Roman" w:hAnsi="Times New Roman" w:cs="Times New Roman"/>
          <w:sz w:val="28"/>
          <w:szCs w:val="28"/>
          <w:lang w:val="kk-KZ"/>
        </w:rPr>
        <w:t>12 Дачное строительство и садоводство</w:t>
      </w:r>
      <w:bookmarkEnd w:id="0"/>
    </w:p>
    <w:sectPr w:rsidR="00536241" w:rsidRPr="003250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586"/>
    <w:rsid w:val="00303F8C"/>
    <w:rsid w:val="003250C8"/>
    <w:rsid w:val="004D4586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2016-02-22T10:34:00Z</dcterms:created>
  <dcterms:modified xsi:type="dcterms:W3CDTF">2016-02-22T10:39:00Z</dcterms:modified>
</cp:coreProperties>
</file>